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3B" w:rsidRDefault="00742AC4" w:rsidP="0064283B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</w:rPr>
      </w:pPr>
      <w:r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</w:rPr>
        <w:t>溶劑</w:t>
      </w:r>
      <w:r w:rsidR="00A94721">
        <w:rPr>
          <w:rStyle w:val="a5"/>
          <w:rFonts w:ascii="微軟正黑體" w:eastAsia="微軟正黑體" w:hAnsi="微軟正黑體" w:cs="Arial" w:hint="eastAsia"/>
          <w:color w:val="FF0000"/>
          <w:sz w:val="27"/>
          <w:szCs w:val="27"/>
          <w:lang w:eastAsia="zh-Hans"/>
        </w:rPr>
        <w:t>與印刷的關</w:t>
      </w:r>
      <w:r w:rsidR="00A94721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</w:rPr>
        <w:t>係</w:t>
      </w:r>
    </w:p>
    <w:p w:rsidR="00A94721" w:rsidRDefault="00A94721" w:rsidP="00A94721">
      <w:pPr>
        <w:widowControl/>
        <w:spacing w:line="360" w:lineRule="exact"/>
        <w:ind w:left="119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</w:rPr>
      </w:pPr>
      <w:proofErr w:type="gramStart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＊</w:t>
      </w:r>
      <w:proofErr w:type="gramEnd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以下內容僅供參考,實際使用仍需依油墨使用的不同或天候因素而有變化</w:t>
      </w:r>
      <w:proofErr w:type="gramStart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＊</w:t>
      </w:r>
      <w:proofErr w:type="gramEnd"/>
      <w:r>
        <w:rPr>
          <w:rFonts w:ascii="微軟正黑體" w:eastAsia="微軟正黑體" w:hAnsi="微軟正黑體" w:cs="Arial" w:hint="eastAsia"/>
          <w:b/>
          <w:bCs/>
          <w:color w:val="222222"/>
          <w:sz w:val="21"/>
          <w:szCs w:val="21"/>
          <w:lang w:eastAsia="zh-Hans"/>
        </w:rPr>
        <w:br/>
      </w:r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例如RUCO是目前所有油墨廠牌中最為快乾的(適合</w:t>
      </w:r>
      <w:proofErr w:type="gramStart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用於移印</w:t>
      </w:r>
      <w:proofErr w:type="gramEnd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),使用時或許需添加稍為</w:t>
      </w:r>
      <w:proofErr w:type="gramStart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較慢乾的</w:t>
      </w:r>
      <w:proofErr w:type="gramEnd"/>
      <w:r>
        <w:rPr>
          <w:rStyle w:val="a5"/>
          <w:rFonts w:ascii="微軟正黑體" w:eastAsia="微軟正黑體" w:hAnsi="微軟正黑體" w:cs="Arial" w:hint="eastAsia"/>
          <w:color w:val="222222"/>
          <w:sz w:val="21"/>
          <w:szCs w:val="21"/>
          <w:lang w:eastAsia="zh-Hans"/>
        </w:rPr>
        <w:t>溶劑.</w:t>
      </w:r>
    </w:p>
    <w:p w:rsidR="00A94721" w:rsidRDefault="00A94721" w:rsidP="0064283B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  <w:lang w:eastAsia="zh-Hans"/>
        </w:rPr>
      </w:pP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2E7633" w:rsidTr="002E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特快乾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溶劑</w:t>
            </w:r>
          </w:p>
        </w:tc>
        <w:tc>
          <w:tcPr>
            <w:tcW w:w="5986" w:type="dxa"/>
          </w:tcPr>
          <w:p w:rsidR="002E7633" w:rsidRPr="00EE2257" w:rsidRDefault="00A94721" w:rsidP="006F1C42">
            <w:pPr>
              <w:widowControl/>
              <w:spacing w:line="360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b w:val="0"/>
                <w:color w:val="222222"/>
                <w:kern w:val="0"/>
                <w:sz w:val="18"/>
                <w:szCs w:val="18"/>
                <w:lang w:eastAsia="zh-Hans"/>
              </w:rPr>
            </w:pPr>
            <w:r w:rsidRPr="00EE2257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適合用於</w:t>
            </w:r>
            <w:proofErr w:type="gramStart"/>
            <w:r w:rsidRPr="00EE2257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墨杯式移印機鋼版</w:t>
            </w:r>
            <w:proofErr w:type="gramEnd"/>
            <w:r w:rsidRPr="00EE2257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深度約為23</w:t>
            </w:r>
            <w:r w:rsidR="002510D2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u</w:t>
            </w:r>
            <w:r w:rsidRPr="00EE2257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~32</w:t>
            </w:r>
            <w:r w:rsidR="002510D2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u</w:t>
            </w:r>
            <w:r w:rsidRPr="00EE2257">
              <w:rPr>
                <w:rFonts w:ascii="微軟正黑體" w:eastAsia="微軟正黑體" w:hAnsi="微軟正黑體" w:cs="Arial" w:hint="eastAsia"/>
                <w:b w:val="0"/>
                <w:color w:val="000000"/>
                <w:sz w:val="21"/>
                <w:szCs w:val="21"/>
              </w:rPr>
              <w:t>時的使用</w:t>
            </w:r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快乾溶劑</w:t>
            </w:r>
          </w:p>
        </w:tc>
        <w:tc>
          <w:tcPr>
            <w:tcW w:w="5986" w:type="dxa"/>
          </w:tcPr>
          <w:p w:rsidR="002E7633" w:rsidRDefault="002E7633" w:rsidP="006F1C42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適合用於油墨盤式的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移印,移印鋼版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深度20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~28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時的使用, 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或墨杯式移印機鋼版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深度約為18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~25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時的使用</w:t>
            </w:r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中乾溶劑</w:t>
            </w:r>
            <w:proofErr w:type="gramEnd"/>
          </w:p>
        </w:tc>
        <w:tc>
          <w:tcPr>
            <w:tcW w:w="5986" w:type="dxa"/>
          </w:tcPr>
          <w:p w:rsidR="002E7633" w:rsidRDefault="002E7633" w:rsidP="006F1C42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適合用於油墨盤式的移印,移印鋼版深度15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~22</w:t>
            </w:r>
            <w:r w:rsidR="002510D2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u</w:t>
            </w:r>
            <w:bookmarkStart w:id="0" w:name="_GoBack"/>
            <w:bookmarkEnd w:id="0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時的使用</w:t>
            </w:r>
          </w:p>
        </w:tc>
      </w:tr>
      <w:tr w:rsidR="002E7633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慢乾溶劑</w:t>
            </w:r>
            <w:proofErr w:type="gramEnd"/>
          </w:p>
        </w:tc>
        <w:tc>
          <w:tcPr>
            <w:tcW w:w="5986" w:type="dxa"/>
          </w:tcPr>
          <w:p w:rsidR="002E7633" w:rsidRDefault="002E7633" w:rsidP="006F1C42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適合用於一般網版印刷,或 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移印鋼版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深度約為15u的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網點移印上</w:t>
            </w:r>
            <w:proofErr w:type="gramEnd"/>
          </w:p>
        </w:tc>
      </w:tr>
      <w:tr w:rsidR="002E7633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特慢乾(防塞劑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5986" w:type="dxa"/>
          </w:tcPr>
          <w:p w:rsidR="002E7633" w:rsidRDefault="002E7633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適合用於網版印刷,因油墨過於快乾或印刷線條較細</w:t>
            </w:r>
            <w:proofErr w:type="gramStart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造成塞網現象</w:t>
            </w:r>
            <w:proofErr w:type="gramEnd"/>
            <w:r w:rsidRPr="0064283B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時</w:t>
            </w:r>
          </w:p>
        </w:tc>
      </w:tr>
    </w:tbl>
    <w:p w:rsidR="00DE5773" w:rsidRPr="0064283B" w:rsidRDefault="00DE5773" w:rsidP="0064283B">
      <w:pPr>
        <w:widowControl/>
        <w:spacing w:line="360" w:lineRule="exact"/>
        <w:ind w:left="0"/>
      </w:pPr>
    </w:p>
    <w:sectPr w:rsidR="00DE5773" w:rsidRPr="00642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F" w:rsidRDefault="000B49BF" w:rsidP="0064283B">
      <w:pPr>
        <w:spacing w:line="240" w:lineRule="auto"/>
      </w:pPr>
      <w:r>
        <w:separator/>
      </w:r>
    </w:p>
  </w:endnote>
  <w:endnote w:type="continuationSeparator" w:id="0">
    <w:p w:rsidR="000B49BF" w:rsidRDefault="000B49BF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F" w:rsidRDefault="000B49BF" w:rsidP="0064283B">
      <w:pPr>
        <w:spacing w:line="240" w:lineRule="auto"/>
      </w:pPr>
      <w:r>
        <w:separator/>
      </w:r>
    </w:p>
  </w:footnote>
  <w:footnote w:type="continuationSeparator" w:id="0">
    <w:p w:rsidR="000B49BF" w:rsidRDefault="000B49BF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1"/>
    <w:rsid w:val="000B49BF"/>
    <w:rsid w:val="00134591"/>
    <w:rsid w:val="00213409"/>
    <w:rsid w:val="002510D2"/>
    <w:rsid w:val="002E7633"/>
    <w:rsid w:val="00396EDB"/>
    <w:rsid w:val="00400CFF"/>
    <w:rsid w:val="0064283B"/>
    <w:rsid w:val="00644755"/>
    <w:rsid w:val="006F1C42"/>
    <w:rsid w:val="00742AC4"/>
    <w:rsid w:val="009B1D26"/>
    <w:rsid w:val="00A94721"/>
    <w:rsid w:val="00AE2F53"/>
    <w:rsid w:val="00D27BA2"/>
    <w:rsid w:val="00DE5773"/>
    <w:rsid w:val="00E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Fine Cause</cp:lastModifiedBy>
  <cp:revision>5</cp:revision>
  <dcterms:created xsi:type="dcterms:W3CDTF">2013-01-30T08:28:00Z</dcterms:created>
  <dcterms:modified xsi:type="dcterms:W3CDTF">2013-02-21T09:54:00Z</dcterms:modified>
</cp:coreProperties>
</file>